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90B" w:rsidRDefault="0040590B" w:rsidP="004D734F">
      <w:pPr>
        <w:ind w:hanging="990"/>
      </w:pPr>
    </w:p>
    <w:tbl>
      <w:tblPr>
        <w:tblW w:w="105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377"/>
        <w:gridCol w:w="1448"/>
        <w:gridCol w:w="1183"/>
        <w:gridCol w:w="1128"/>
        <w:gridCol w:w="2254"/>
        <w:gridCol w:w="56"/>
        <w:gridCol w:w="2535"/>
        <w:gridCol w:w="1080"/>
      </w:tblGrid>
      <w:tr w:rsidR="0040590B" w:rsidRPr="00A22864">
        <w:trPr>
          <w:trHeight w:val="399"/>
        </w:trPr>
        <w:tc>
          <w:tcPr>
            <w:tcW w:w="3495" w:type="dxa"/>
            <w:gridSpan w:val="4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Име и презиме</w:t>
            </w:r>
          </w:p>
        </w:tc>
        <w:tc>
          <w:tcPr>
            <w:tcW w:w="7053" w:type="dxa"/>
            <w:gridSpan w:val="5"/>
            <w:vAlign w:val="center"/>
          </w:tcPr>
          <w:p w:rsidR="0040590B" w:rsidRPr="00A22864" w:rsidRDefault="00283283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Маја Ј</w:t>
            </w:r>
            <w:r w:rsidR="00CA45BC">
              <w:rPr>
                <w:lang w:val="sr-Cyrl-CS"/>
              </w:rPr>
              <w:t>. Димитријевић</w:t>
            </w:r>
          </w:p>
        </w:tc>
      </w:tr>
      <w:tr w:rsidR="0040590B" w:rsidRPr="00A22864">
        <w:trPr>
          <w:trHeight w:val="399"/>
        </w:trPr>
        <w:tc>
          <w:tcPr>
            <w:tcW w:w="3495" w:type="dxa"/>
            <w:gridSpan w:val="4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Звање</w:t>
            </w:r>
          </w:p>
        </w:tc>
        <w:tc>
          <w:tcPr>
            <w:tcW w:w="7053" w:type="dxa"/>
            <w:gridSpan w:val="5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40590B" w:rsidRPr="00A22864">
        <w:trPr>
          <w:trHeight w:val="399"/>
        </w:trPr>
        <w:tc>
          <w:tcPr>
            <w:tcW w:w="3495" w:type="dxa"/>
            <w:gridSpan w:val="4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Ужа научна област</w:t>
            </w:r>
          </w:p>
        </w:tc>
        <w:tc>
          <w:tcPr>
            <w:tcW w:w="7053" w:type="dxa"/>
            <w:gridSpan w:val="5"/>
            <w:vAlign w:val="center"/>
          </w:tcPr>
          <w:p w:rsidR="0040590B" w:rsidRPr="00CA45BC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RS"/>
              </w:rPr>
              <w:t>Методика наставе српског језика и књижевности</w:t>
            </w:r>
          </w:p>
        </w:tc>
      </w:tr>
      <w:tr w:rsidR="0040590B" w:rsidRPr="00A22864">
        <w:trPr>
          <w:trHeight w:val="399"/>
        </w:trPr>
        <w:tc>
          <w:tcPr>
            <w:tcW w:w="2312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Академска каријера</w:t>
            </w:r>
          </w:p>
        </w:tc>
        <w:tc>
          <w:tcPr>
            <w:tcW w:w="1183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3438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Област </w:t>
            </w:r>
          </w:p>
        </w:tc>
      </w:tr>
      <w:tr w:rsidR="0040590B" w:rsidRPr="00A22864">
        <w:trPr>
          <w:trHeight w:val="399"/>
        </w:trPr>
        <w:tc>
          <w:tcPr>
            <w:tcW w:w="2312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1183" w:type="dxa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2017.</w:t>
            </w:r>
          </w:p>
        </w:tc>
        <w:tc>
          <w:tcPr>
            <w:tcW w:w="3438" w:type="dxa"/>
            <w:gridSpan w:val="3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>Факултет педагошких наука Универзитета у Крагујевцу, Јагодина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CA45BC" w:rsidRDefault="001926C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RS"/>
              </w:rPr>
              <w:t>Педагошке и андрагошке науке</w:t>
            </w:r>
          </w:p>
        </w:tc>
      </w:tr>
      <w:tr w:rsidR="0040590B" w:rsidRPr="00A22864">
        <w:trPr>
          <w:trHeight w:val="399"/>
        </w:trPr>
        <w:tc>
          <w:tcPr>
            <w:tcW w:w="2312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1183" w:type="dxa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2016.</w:t>
            </w:r>
          </w:p>
        </w:tc>
        <w:tc>
          <w:tcPr>
            <w:tcW w:w="3438" w:type="dxa"/>
            <w:gridSpan w:val="3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>Филолошки факултет Универзитета у Београду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>Методика наставе српског језика и књижевности, Српска књижевност</w:t>
            </w:r>
          </w:p>
        </w:tc>
      </w:tr>
      <w:tr w:rsidR="0040590B" w:rsidRPr="00A22864">
        <w:trPr>
          <w:trHeight w:val="399"/>
        </w:trPr>
        <w:tc>
          <w:tcPr>
            <w:tcW w:w="2312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1183" w:type="dxa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2003.</w:t>
            </w:r>
          </w:p>
        </w:tc>
        <w:tc>
          <w:tcPr>
            <w:tcW w:w="3438" w:type="dxa"/>
            <w:gridSpan w:val="3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>Филолошки факултет Универзитета у Београду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>Српска књижевност</w:t>
            </w:r>
          </w:p>
        </w:tc>
      </w:tr>
      <w:tr w:rsidR="0040590B" w:rsidRPr="00A22864">
        <w:trPr>
          <w:trHeight w:val="399"/>
        </w:trPr>
        <w:tc>
          <w:tcPr>
            <w:tcW w:w="10548" w:type="dxa"/>
            <w:gridSpan w:val="9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40590B" w:rsidRPr="00A22864">
        <w:trPr>
          <w:trHeight w:val="399"/>
        </w:trPr>
        <w:tc>
          <w:tcPr>
            <w:tcW w:w="864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6013" w:type="dxa"/>
            <w:gridSpan w:val="4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Назив предмета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Врста студија</w:t>
            </w:r>
          </w:p>
        </w:tc>
      </w:tr>
      <w:tr w:rsidR="0040590B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6013" w:type="dxa"/>
            <w:gridSpan w:val="4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>Методички практикум српског језика и књижевности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40590B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6013" w:type="dxa"/>
            <w:gridSpan w:val="4"/>
            <w:vAlign w:val="center"/>
          </w:tcPr>
          <w:p w:rsidR="0040590B" w:rsidRPr="00A22864" w:rsidRDefault="00CA45BC" w:rsidP="007F5FBF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 xml:space="preserve">Методика </w:t>
            </w:r>
            <w:r w:rsidR="007F5FBF">
              <w:rPr>
                <w:lang w:val="sr-Cyrl-CS"/>
              </w:rPr>
              <w:t>развоја говора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40590B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6013" w:type="dxa"/>
            <w:gridSpan w:val="4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>Књижевни жанр у настави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40590B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40590B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6013" w:type="dxa"/>
            <w:gridSpan w:val="4"/>
            <w:vAlign w:val="center"/>
          </w:tcPr>
          <w:p w:rsidR="0040590B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>Настава граматике у основној школи</w:t>
            </w:r>
          </w:p>
        </w:tc>
        <w:tc>
          <w:tcPr>
            <w:tcW w:w="3671" w:type="dxa"/>
            <w:gridSpan w:val="3"/>
            <w:vAlign w:val="center"/>
          </w:tcPr>
          <w:p w:rsidR="0040590B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40590B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6013" w:type="dxa"/>
            <w:gridSpan w:val="4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Стваралачка настава језика и књижевности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МАС</w:t>
            </w:r>
          </w:p>
        </w:tc>
      </w:tr>
      <w:tr w:rsidR="00C55417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C55417" w:rsidRDefault="00C55417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6013" w:type="dxa"/>
            <w:gridSpan w:val="4"/>
            <w:vAlign w:val="center"/>
          </w:tcPr>
          <w:p w:rsidR="00C55417" w:rsidRDefault="00C55417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Иманентни приступ настави језика и књижевности</w:t>
            </w:r>
          </w:p>
        </w:tc>
        <w:tc>
          <w:tcPr>
            <w:tcW w:w="3671" w:type="dxa"/>
            <w:gridSpan w:val="3"/>
            <w:vAlign w:val="center"/>
          </w:tcPr>
          <w:p w:rsidR="00C55417" w:rsidRDefault="00C55417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ДАС</w:t>
            </w:r>
          </w:p>
        </w:tc>
      </w:tr>
      <w:tr w:rsidR="0040590B" w:rsidRPr="00A22864">
        <w:trPr>
          <w:trHeight w:val="399"/>
        </w:trPr>
        <w:tc>
          <w:tcPr>
            <w:tcW w:w="10548" w:type="dxa"/>
            <w:gridSpan w:val="9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bCs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40590B" w:rsidRPr="00A22864">
        <w:trPr>
          <w:trHeight w:val="399"/>
        </w:trPr>
        <w:tc>
          <w:tcPr>
            <w:tcW w:w="487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8981" w:type="dxa"/>
            <w:gridSpan w:val="7"/>
            <w:vAlign w:val="center"/>
          </w:tcPr>
          <w:p w:rsidR="0040590B" w:rsidRPr="00F915CD" w:rsidRDefault="00F915CD" w:rsidP="00204349">
            <w:pPr>
              <w:jc w:val="both"/>
              <w:rPr>
                <w:color w:val="000000"/>
                <w:shd w:val="clear" w:color="auto" w:fill="FFFFFF"/>
                <w:lang w:val="sr-Cyrl-RS"/>
              </w:rPr>
            </w:pPr>
            <w:r w:rsidRPr="00A83FFE">
              <w:rPr>
                <w:lang w:val="sr-Cyrl-RS"/>
              </w:rPr>
              <w:t>Димитријевић, М.</w:t>
            </w:r>
            <w:r w:rsidRPr="00A83FFE">
              <w:rPr>
                <w:rFonts w:eastAsia="TimesNewRoman"/>
                <w:lang w:val="sr-Cyrl-RS"/>
              </w:rPr>
              <w:t xml:space="preserve"> (</w:t>
            </w:r>
            <w:r w:rsidRPr="00A83FFE">
              <w:rPr>
                <w:lang w:val="sr-Cyrl-RS"/>
              </w:rPr>
              <w:t xml:space="preserve">2019). Фантастизација ликова из породичног круга у прози Бранка Ћопића у: Tošović Branko (ur.) </w:t>
            </w:r>
            <w:r w:rsidRPr="00A83FFE">
              <w:rPr>
                <w:i/>
                <w:lang w:val="sr-Latn-RS"/>
              </w:rPr>
              <w:t xml:space="preserve">Ćopić </w:t>
            </w:r>
            <w:r w:rsidRPr="00A83FFE">
              <w:rPr>
                <w:lang w:val="sr-Latn-RS"/>
              </w:rPr>
              <w:t>fantastični</w:t>
            </w:r>
            <w:r w:rsidR="00204349">
              <w:rPr>
                <w:lang w:val="sr-Cyrl-RS"/>
              </w:rPr>
              <w:t xml:space="preserve"> (</w:t>
            </w:r>
            <w:r w:rsidRPr="00A83FFE">
              <w:rPr>
                <w:lang w:val="sr-Cyrl-RS"/>
              </w:rPr>
              <w:t>153–162</w:t>
            </w:r>
            <w:r w:rsidR="00204349">
              <w:rPr>
                <w:lang w:val="sr-Cyrl-RS"/>
              </w:rPr>
              <w:t>)</w:t>
            </w:r>
            <w:r w:rsidRPr="00A83FFE">
              <w:rPr>
                <w:lang w:val="sr-Cyrl-RS"/>
              </w:rPr>
              <w:t xml:space="preserve">. </w:t>
            </w:r>
          </w:p>
        </w:tc>
        <w:tc>
          <w:tcPr>
            <w:tcW w:w="1080" w:type="dxa"/>
            <w:vAlign w:val="center"/>
          </w:tcPr>
          <w:p w:rsidR="0040590B" w:rsidRPr="00046633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046633">
              <w:rPr>
                <w:lang w:val="sr-Cyrl-RS"/>
              </w:rPr>
              <w:t>M14</w:t>
            </w:r>
          </w:p>
        </w:tc>
      </w:tr>
      <w:tr w:rsidR="0040590B" w:rsidRPr="00A22864">
        <w:trPr>
          <w:trHeight w:val="399"/>
        </w:trPr>
        <w:tc>
          <w:tcPr>
            <w:tcW w:w="487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8981" w:type="dxa"/>
            <w:gridSpan w:val="7"/>
            <w:vAlign w:val="center"/>
          </w:tcPr>
          <w:p w:rsidR="0040590B" w:rsidRPr="00F63D00" w:rsidRDefault="00F915CD" w:rsidP="00204349">
            <w:pPr>
              <w:tabs>
                <w:tab w:val="left" w:pos="567"/>
              </w:tabs>
              <w:jc w:val="both"/>
              <w:rPr>
                <w:sz w:val="16"/>
                <w:szCs w:val="16"/>
                <w:lang w:val="sr-Cyrl-CS"/>
              </w:rPr>
            </w:pPr>
            <w:r>
              <w:rPr>
                <w:lang w:val="sr-Cyrl-RS"/>
              </w:rPr>
              <w:t xml:space="preserve">Чутура, И., Димитријевић, М. </w:t>
            </w:r>
            <w:r>
              <w:rPr>
                <w:rFonts w:eastAsia="TimesNewRoman"/>
                <w:lang w:val="sr-Cyrl-RS"/>
              </w:rPr>
              <w:t xml:space="preserve">(2015). </w:t>
            </w:r>
            <w:r>
              <w:rPr>
                <w:lang w:val="sr-Cyrl-RS"/>
              </w:rPr>
              <w:t xml:space="preserve">Простор као значењски елемент у савременој српској ауторској бајци, у: </w:t>
            </w:r>
            <w:r>
              <w:rPr>
                <w:bCs/>
                <w:lang w:val="sr-Cyrl-RS"/>
              </w:rPr>
              <w:t>Сборник с доклади от Дванадесети международни славистични четения Софи</w:t>
            </w:r>
            <w:r>
              <w:rPr>
                <w:bCs/>
                <w:iCs/>
                <w:lang w:val="sr-Cyrl-RS"/>
              </w:rPr>
              <w:t>я</w:t>
            </w:r>
            <w:r>
              <w:rPr>
                <w:bCs/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 xml:space="preserve">Движение и пространство в славянските езици, литератури и култури </w:t>
            </w:r>
            <w:r w:rsidR="00204349">
              <w:rPr>
                <w:lang w:val="sr-Cyrl-RS"/>
              </w:rPr>
              <w:t>(155–161).</w:t>
            </w:r>
          </w:p>
        </w:tc>
        <w:tc>
          <w:tcPr>
            <w:tcW w:w="1080" w:type="dxa"/>
            <w:vAlign w:val="center"/>
          </w:tcPr>
          <w:p w:rsidR="0040590B" w:rsidRPr="00A22864" w:rsidRDefault="00046633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046633">
              <w:rPr>
                <w:lang w:val="sr-Cyrl-RS"/>
              </w:rPr>
              <w:t>M14</w:t>
            </w:r>
          </w:p>
        </w:tc>
      </w:tr>
      <w:tr w:rsidR="0040590B" w:rsidRPr="00A22864">
        <w:trPr>
          <w:trHeight w:val="399"/>
        </w:trPr>
        <w:tc>
          <w:tcPr>
            <w:tcW w:w="487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8981" w:type="dxa"/>
            <w:gridSpan w:val="7"/>
            <w:vAlign w:val="center"/>
          </w:tcPr>
          <w:p w:rsidR="0040590B" w:rsidRPr="00F63D00" w:rsidRDefault="00F915CD" w:rsidP="00204349">
            <w:pPr>
              <w:tabs>
                <w:tab w:val="left" w:pos="567"/>
              </w:tabs>
              <w:jc w:val="both"/>
              <w:rPr>
                <w:sz w:val="16"/>
                <w:szCs w:val="16"/>
                <w:lang w:val="sr-Cyrl-CS"/>
              </w:rPr>
            </w:pPr>
            <w:r>
              <w:rPr>
                <w:lang w:val="sr-Cyrl-RS"/>
              </w:rPr>
              <w:t>Димитријевић, М.</w:t>
            </w:r>
            <w:r>
              <w:rPr>
                <w:rFonts w:eastAsia="TimesNewRoman"/>
                <w:lang w:val="sr-Cyrl-RS"/>
              </w:rPr>
              <w:t xml:space="preserve"> (</w:t>
            </w:r>
            <w:r>
              <w:rPr>
                <w:lang w:val="sr-Cyrl-RS"/>
              </w:rPr>
              <w:t xml:space="preserve">2015). Преображај књижевног јунака као чин ослобађања – наставно тумачење у млађем школском узрасту, у: Ковачевић Милош (ур.), </w:t>
            </w:r>
            <w:r>
              <w:rPr>
                <w:i/>
                <w:lang w:val="sr-Cyrl-RS"/>
              </w:rPr>
              <w:t xml:space="preserve">Наука и слобода </w:t>
            </w:r>
            <w:r>
              <w:rPr>
                <w:lang w:val="sr-Cyrl-RS"/>
              </w:rPr>
              <w:t>(</w:t>
            </w:r>
            <w:r>
              <w:rPr>
                <w:shd w:val="clear" w:color="auto" w:fill="FFFFFF"/>
                <w:lang w:val="sr-Cyrl-RS"/>
              </w:rPr>
              <w:t>515</w:t>
            </w:r>
            <w:r>
              <w:rPr>
                <w:lang w:val="sr-Cyrl-RS"/>
              </w:rPr>
              <w:t>–</w:t>
            </w:r>
            <w:r>
              <w:rPr>
                <w:shd w:val="clear" w:color="auto" w:fill="FFFFFF"/>
                <w:lang w:val="sr-Cyrl-RS"/>
              </w:rPr>
              <w:t>525</w:t>
            </w:r>
            <w:r>
              <w:rPr>
                <w:lang w:val="sr-Cyrl-RS"/>
              </w:rPr>
              <w:t xml:space="preserve">). </w:t>
            </w:r>
          </w:p>
        </w:tc>
        <w:tc>
          <w:tcPr>
            <w:tcW w:w="1080" w:type="dxa"/>
            <w:vAlign w:val="center"/>
          </w:tcPr>
          <w:p w:rsidR="0040590B" w:rsidRPr="00A22864" w:rsidRDefault="00046633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046633">
              <w:rPr>
                <w:lang w:val="sr-Cyrl-RS"/>
              </w:rPr>
              <w:t>M14</w:t>
            </w:r>
          </w:p>
        </w:tc>
      </w:tr>
      <w:tr w:rsidR="0040590B" w:rsidRPr="00A22864">
        <w:trPr>
          <w:trHeight w:val="399"/>
        </w:trPr>
        <w:tc>
          <w:tcPr>
            <w:tcW w:w="487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8981" w:type="dxa"/>
            <w:gridSpan w:val="7"/>
            <w:vAlign w:val="center"/>
          </w:tcPr>
          <w:p w:rsidR="0040590B" w:rsidRPr="00F63D00" w:rsidRDefault="00F915CD" w:rsidP="00204349">
            <w:pPr>
              <w:tabs>
                <w:tab w:val="left" w:pos="567"/>
              </w:tabs>
              <w:jc w:val="both"/>
              <w:rPr>
                <w:sz w:val="16"/>
                <w:szCs w:val="16"/>
                <w:lang w:val="sr-Cyrl-CS"/>
              </w:rPr>
            </w:pPr>
            <w:r>
              <w:rPr>
                <w:lang w:val="sr-Cyrl-RS"/>
              </w:rPr>
              <w:t>Димитријевић, М.</w:t>
            </w:r>
            <w:r>
              <w:rPr>
                <w:rFonts w:eastAsia="TimesNewRoman"/>
                <w:lang w:val="sr-Cyrl-RS"/>
              </w:rPr>
              <w:t xml:space="preserve"> (</w:t>
            </w:r>
            <w:r>
              <w:rPr>
                <w:lang w:val="sr-Cyrl-RS"/>
              </w:rPr>
              <w:t xml:space="preserve">2014). У свету незлобивог смеха ‒ хумористичка прича за децу Бранка Ћопића, у: Тошовић Бранко (ур.) </w:t>
            </w:r>
            <w:r>
              <w:rPr>
                <w:bCs/>
                <w:i/>
                <w:lang w:val="sr-Cyrl-RS"/>
              </w:rPr>
              <w:t xml:space="preserve">Ћопићевско моделовање реалности кроз хумор и сатиру </w:t>
            </w:r>
            <w:r>
              <w:rPr>
                <w:lang w:val="sr-Cyrl-RS"/>
              </w:rPr>
              <w:t xml:space="preserve">(99–112). </w:t>
            </w:r>
          </w:p>
        </w:tc>
        <w:tc>
          <w:tcPr>
            <w:tcW w:w="1080" w:type="dxa"/>
            <w:vAlign w:val="center"/>
          </w:tcPr>
          <w:p w:rsidR="0040590B" w:rsidRPr="00A22864" w:rsidRDefault="00046633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046633">
              <w:rPr>
                <w:lang w:val="sr-Cyrl-RS"/>
              </w:rPr>
              <w:t>M14</w:t>
            </w:r>
          </w:p>
        </w:tc>
      </w:tr>
      <w:tr w:rsidR="0040590B" w:rsidRPr="00A22864">
        <w:trPr>
          <w:trHeight w:val="399"/>
        </w:trPr>
        <w:tc>
          <w:tcPr>
            <w:tcW w:w="487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8981" w:type="dxa"/>
            <w:gridSpan w:val="7"/>
            <w:vAlign w:val="center"/>
          </w:tcPr>
          <w:p w:rsidR="0040590B" w:rsidRPr="00F63D00" w:rsidRDefault="00F915CD" w:rsidP="00204349">
            <w:pPr>
              <w:tabs>
                <w:tab w:val="left" w:pos="567"/>
              </w:tabs>
              <w:jc w:val="both"/>
              <w:rPr>
                <w:sz w:val="16"/>
                <w:szCs w:val="16"/>
                <w:lang w:val="sr-Cyrl-CS"/>
              </w:rPr>
            </w:pPr>
            <w:r>
              <w:rPr>
                <w:lang w:val="sr-Cyrl-RS"/>
              </w:rPr>
              <w:t>Димитријевић, М.</w:t>
            </w:r>
            <w:r>
              <w:rPr>
                <w:rFonts w:eastAsia="TimesNewRoman"/>
                <w:lang w:val="sr-Cyrl-RS"/>
              </w:rPr>
              <w:t xml:space="preserve"> (</w:t>
            </w:r>
            <w:r>
              <w:rPr>
                <w:lang w:val="sr-Cyrl-RS"/>
              </w:rPr>
              <w:t xml:space="preserve">2013). Лирски породични портрети у прози Бранка Ћопића, у: Tošović Branko (ur.) </w:t>
            </w:r>
            <w:r>
              <w:rPr>
                <w:i/>
                <w:lang w:val="sr-Cyrl-RS"/>
              </w:rPr>
              <w:t xml:space="preserve">Lirski doživljaj svijeta u Ćopićevim djelima </w:t>
            </w:r>
            <w:r>
              <w:rPr>
                <w:lang w:val="sr-Cyrl-RS"/>
              </w:rPr>
              <w:t xml:space="preserve">(153–162). </w:t>
            </w:r>
          </w:p>
        </w:tc>
        <w:tc>
          <w:tcPr>
            <w:tcW w:w="1080" w:type="dxa"/>
            <w:vAlign w:val="center"/>
          </w:tcPr>
          <w:p w:rsidR="0040590B" w:rsidRPr="00A22864" w:rsidRDefault="00046633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046633">
              <w:rPr>
                <w:lang w:val="sr-Cyrl-RS"/>
              </w:rPr>
              <w:t>M14</w:t>
            </w:r>
          </w:p>
        </w:tc>
      </w:tr>
      <w:tr w:rsidR="0040590B" w:rsidRPr="00A22864">
        <w:trPr>
          <w:trHeight w:val="399"/>
        </w:trPr>
        <w:tc>
          <w:tcPr>
            <w:tcW w:w="487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8981" w:type="dxa"/>
            <w:gridSpan w:val="7"/>
            <w:vAlign w:val="center"/>
          </w:tcPr>
          <w:p w:rsidR="0040590B" w:rsidRPr="00F63D00" w:rsidRDefault="00F915CD" w:rsidP="00204349">
            <w:pPr>
              <w:jc w:val="both"/>
              <w:rPr>
                <w:sz w:val="16"/>
                <w:szCs w:val="16"/>
                <w:lang w:val="sr-Cyrl-CS"/>
              </w:rPr>
            </w:pPr>
            <w:r>
              <w:rPr>
                <w:lang w:val="sr-Cyrl-RS"/>
              </w:rPr>
              <w:t>Димитријевић, М. (2013). Марко Краљевић – традиционал</w:t>
            </w:r>
            <w:r w:rsidR="00204349">
              <w:rPr>
                <w:lang w:val="sr-Cyrl-RS"/>
              </w:rPr>
              <w:t xml:space="preserve">ни јунак у савременим наставним </w:t>
            </w:r>
            <w:r>
              <w:rPr>
                <w:lang w:val="sr-Cyrl-RS"/>
              </w:rPr>
              <w:t xml:space="preserve">околостима, у: Ковачевић Милош (ур.), </w:t>
            </w:r>
            <w:r>
              <w:rPr>
                <w:i/>
                <w:lang w:val="sr-Cyrl-RS"/>
              </w:rPr>
              <w:t xml:space="preserve">Наука и традиција </w:t>
            </w:r>
            <w:r>
              <w:rPr>
                <w:lang w:val="sr-Cyrl-RS"/>
              </w:rPr>
              <w:t>(1069–1084)</w:t>
            </w:r>
            <w:r>
              <w:rPr>
                <w:i/>
                <w:lang w:val="sr-Cyrl-RS"/>
              </w:rPr>
              <w:t xml:space="preserve">. </w:t>
            </w:r>
          </w:p>
        </w:tc>
        <w:tc>
          <w:tcPr>
            <w:tcW w:w="1080" w:type="dxa"/>
            <w:vAlign w:val="center"/>
          </w:tcPr>
          <w:p w:rsidR="0040590B" w:rsidRPr="00A22864" w:rsidRDefault="00046633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046633">
              <w:rPr>
                <w:lang w:val="sr-Cyrl-RS"/>
              </w:rPr>
              <w:t>M14</w:t>
            </w:r>
          </w:p>
        </w:tc>
      </w:tr>
      <w:tr w:rsidR="0040590B" w:rsidRPr="00A22864">
        <w:trPr>
          <w:trHeight w:val="399"/>
        </w:trPr>
        <w:tc>
          <w:tcPr>
            <w:tcW w:w="487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8981" w:type="dxa"/>
            <w:gridSpan w:val="7"/>
            <w:vAlign w:val="center"/>
          </w:tcPr>
          <w:p w:rsidR="0040590B" w:rsidRPr="00204349" w:rsidRDefault="00F915CD" w:rsidP="00204349">
            <w:pPr>
              <w:tabs>
                <w:tab w:val="left" w:pos="567"/>
              </w:tabs>
              <w:jc w:val="both"/>
              <w:rPr>
                <w:sz w:val="16"/>
                <w:szCs w:val="16"/>
                <w:lang w:val="sr-Cyrl-RS"/>
              </w:rPr>
            </w:pPr>
            <w:r>
              <w:rPr>
                <w:lang w:val="sr-Cyrl-CS"/>
              </w:rPr>
              <w:t>Димитријевић, М. (2011). Артикулација васпитних потенцијала у савременој настави књижевности у млађим разредима основне школе, у:</w:t>
            </w:r>
            <w:r>
              <w:t xml:space="preserve"> Vučo Julijana i Milatović Biljana </w:t>
            </w:r>
            <w:r>
              <w:rPr>
                <w:lang w:val="sr-Cyrl-CS"/>
              </w:rPr>
              <w:t>(</w:t>
            </w:r>
            <w:r>
              <w:t>prir</w:t>
            </w:r>
            <w:r>
              <w:rPr>
                <w:lang w:val="sr-Cyrl-CS"/>
              </w:rPr>
              <w:t xml:space="preserve">.), </w:t>
            </w:r>
            <w:r>
              <w:rPr>
                <w:i/>
              </w:rPr>
              <w:t>Stavovi promjena</w:t>
            </w:r>
            <w:r>
              <w:rPr>
                <w:i/>
                <w:lang w:val="sr-Cyrl-CS"/>
              </w:rPr>
              <w:t xml:space="preserve"> – </w:t>
            </w:r>
            <w:r>
              <w:rPr>
                <w:i/>
              </w:rPr>
              <w:t>promjena</w:t>
            </w:r>
            <w:r>
              <w:rPr>
                <w:i/>
                <w:lang w:val="sr-Cyrl-CS"/>
              </w:rPr>
              <w:t xml:space="preserve"> </w:t>
            </w:r>
            <w:r>
              <w:rPr>
                <w:i/>
              </w:rPr>
              <w:t>stavova</w:t>
            </w:r>
            <w:r w:rsidR="00204349">
              <w:rPr>
                <w:lang w:val="sr-Cyrl-CS"/>
              </w:rPr>
              <w:t xml:space="preserve"> (411–421).</w:t>
            </w:r>
          </w:p>
        </w:tc>
        <w:tc>
          <w:tcPr>
            <w:tcW w:w="1080" w:type="dxa"/>
            <w:vAlign w:val="center"/>
          </w:tcPr>
          <w:p w:rsidR="0040590B" w:rsidRPr="00A22864" w:rsidRDefault="00046633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046633">
              <w:rPr>
                <w:lang w:val="sr-Cyrl-RS"/>
              </w:rPr>
              <w:t>M14</w:t>
            </w:r>
          </w:p>
        </w:tc>
      </w:tr>
      <w:tr w:rsidR="007F5FBF" w:rsidRPr="00A22864">
        <w:trPr>
          <w:trHeight w:val="399"/>
        </w:trPr>
        <w:tc>
          <w:tcPr>
            <w:tcW w:w="487" w:type="dxa"/>
            <w:vAlign w:val="center"/>
          </w:tcPr>
          <w:p w:rsidR="007F5FBF" w:rsidRDefault="007F5FBF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8981" w:type="dxa"/>
            <w:gridSpan w:val="7"/>
            <w:vAlign w:val="center"/>
          </w:tcPr>
          <w:p w:rsidR="007F5FBF" w:rsidRDefault="007F5FBF" w:rsidP="007F5FBF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566B0F">
              <w:rPr>
                <w:lang w:val="sr-Cyrl-CS"/>
              </w:rPr>
              <w:t xml:space="preserve">Димитријевић, М. (2011). Наставна интерпретација књижевног лика у функцији превазилажења лексичке стагнације, у: Ковачевић Милош (ур.), </w:t>
            </w:r>
            <w:r w:rsidRPr="00566B0F">
              <w:rPr>
                <w:i/>
                <w:lang w:val="sr-Cyrl-CS"/>
              </w:rPr>
              <w:t xml:space="preserve">Наука и политика </w:t>
            </w:r>
            <w:r w:rsidRPr="00566B0F">
              <w:rPr>
                <w:lang w:val="sr-Cyrl-CS"/>
              </w:rPr>
              <w:t xml:space="preserve">(443–451). </w:t>
            </w:r>
          </w:p>
        </w:tc>
        <w:tc>
          <w:tcPr>
            <w:tcW w:w="1080" w:type="dxa"/>
            <w:vAlign w:val="center"/>
          </w:tcPr>
          <w:p w:rsidR="007F5FBF" w:rsidRPr="00046633" w:rsidRDefault="007F5FBF" w:rsidP="00132375">
            <w:pPr>
              <w:tabs>
                <w:tab w:val="left" w:pos="567"/>
              </w:tabs>
              <w:rPr>
                <w:lang w:val="sr-Cyrl-RS"/>
              </w:rPr>
            </w:pPr>
            <w:r w:rsidRPr="00046633">
              <w:rPr>
                <w:lang w:val="sr-Cyrl-RS"/>
              </w:rPr>
              <w:t>M14</w:t>
            </w:r>
          </w:p>
        </w:tc>
      </w:tr>
      <w:tr w:rsidR="0040590B" w:rsidRPr="00A22864">
        <w:trPr>
          <w:trHeight w:val="399"/>
        </w:trPr>
        <w:tc>
          <w:tcPr>
            <w:tcW w:w="487" w:type="dxa"/>
            <w:vAlign w:val="center"/>
          </w:tcPr>
          <w:p w:rsidR="0040590B" w:rsidRPr="00A22864" w:rsidRDefault="007F5FBF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8981" w:type="dxa"/>
            <w:gridSpan w:val="7"/>
            <w:vAlign w:val="center"/>
          </w:tcPr>
          <w:p w:rsidR="0040590B" w:rsidRPr="00F63D00" w:rsidRDefault="00F915CD" w:rsidP="00204349">
            <w:pPr>
              <w:jc w:val="both"/>
              <w:rPr>
                <w:sz w:val="16"/>
                <w:szCs w:val="16"/>
                <w:lang w:val="sr-Cyrl-CS"/>
              </w:rPr>
            </w:pPr>
            <w:r>
              <w:rPr>
                <w:shd w:val="clear" w:color="auto" w:fill="FFFFFF"/>
                <w:lang w:val="sr-Cyrl-RS"/>
              </w:rPr>
              <w:t>Стевановић Ј., Димитријевић М. (2013). Подстицање иницијативе,</w:t>
            </w:r>
            <w:r>
              <w:rPr>
                <w:lang w:val="sr-Cyrl-RS"/>
              </w:rPr>
              <w:t xml:space="preserve"> </w:t>
            </w:r>
            <w:r>
              <w:rPr>
                <w:shd w:val="clear" w:color="auto" w:fill="FFFFFF"/>
                <w:lang w:val="sr-Cyrl-RS"/>
              </w:rPr>
              <w:t xml:space="preserve">сарадње и стваралаштва у настави српског језика и књижевности, у: Шевкушић Славица (ур.) </w:t>
            </w:r>
            <w:r>
              <w:rPr>
                <w:i/>
                <w:shd w:val="clear" w:color="auto" w:fill="FFFFFF"/>
                <w:lang w:val="sr-Cyrl-RS"/>
              </w:rPr>
              <w:t>Зборник Института за педагошка истраживања</w:t>
            </w:r>
            <w:r>
              <w:rPr>
                <w:shd w:val="clear" w:color="auto" w:fill="FFFFFF"/>
                <w:lang w:val="sr-Cyrl-RS"/>
              </w:rPr>
              <w:t xml:space="preserve">, вол. 45, бр. 2 (381–403). </w:t>
            </w:r>
          </w:p>
        </w:tc>
        <w:tc>
          <w:tcPr>
            <w:tcW w:w="1080" w:type="dxa"/>
            <w:vAlign w:val="center"/>
          </w:tcPr>
          <w:p w:rsidR="0040590B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М24</w:t>
            </w:r>
          </w:p>
        </w:tc>
      </w:tr>
      <w:tr w:rsidR="00F915CD" w:rsidRPr="00A22864">
        <w:trPr>
          <w:trHeight w:val="399"/>
        </w:trPr>
        <w:tc>
          <w:tcPr>
            <w:tcW w:w="487" w:type="dxa"/>
            <w:vAlign w:val="center"/>
          </w:tcPr>
          <w:p w:rsidR="00F915CD" w:rsidRPr="00A22864" w:rsidRDefault="007F5FBF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8981" w:type="dxa"/>
            <w:gridSpan w:val="7"/>
            <w:vAlign w:val="center"/>
          </w:tcPr>
          <w:p w:rsidR="00F915CD" w:rsidRPr="00F915CD" w:rsidRDefault="00F915CD" w:rsidP="00204349">
            <w:pPr>
              <w:jc w:val="both"/>
              <w:rPr>
                <w:b/>
                <w:lang w:val="sr-Cyrl-RS"/>
              </w:rPr>
            </w:pPr>
            <w:r w:rsidRPr="00A83FFE">
              <w:rPr>
                <w:lang w:val="sr-Cyrl-RS"/>
              </w:rPr>
              <w:t>Димитријевић, М.</w:t>
            </w:r>
            <w:r w:rsidRPr="00A83FFE">
              <w:rPr>
                <w:rFonts w:eastAsia="TimesNewRoman"/>
                <w:lang w:val="sr-Cyrl-RS"/>
              </w:rPr>
              <w:t xml:space="preserve"> (</w:t>
            </w:r>
            <w:r w:rsidRPr="00A83FFE">
              <w:rPr>
                <w:lang w:val="sr-Cyrl-RS"/>
              </w:rPr>
              <w:t>201</w:t>
            </w:r>
            <w:r w:rsidRPr="00A83FFE">
              <w:rPr>
                <w:lang w:val="sr-Latn-RS"/>
              </w:rPr>
              <w:t>9</w:t>
            </w:r>
            <w:r w:rsidRPr="00A83FFE">
              <w:rPr>
                <w:lang w:val="sr-Cyrl-RS"/>
              </w:rPr>
              <w:t xml:space="preserve">). </w:t>
            </w:r>
            <w:r w:rsidRPr="00A83FFE">
              <w:rPr>
                <w:color w:val="000000"/>
                <w:lang w:val="sr-Cyrl-RS"/>
              </w:rPr>
              <w:t>Методички</w:t>
            </w:r>
            <w:r w:rsidRPr="00A83FFE">
              <w:rPr>
                <w:color w:val="000000"/>
                <w:lang w:val="sr-Latn-RS"/>
              </w:rPr>
              <w:t xml:space="preserve"> </w:t>
            </w:r>
            <w:r w:rsidRPr="00A83FFE">
              <w:rPr>
                <w:color w:val="000000"/>
                <w:lang w:val="sr-Cyrl-RS"/>
              </w:rPr>
              <w:t>потенцијал</w:t>
            </w:r>
            <w:r w:rsidRPr="00A83FFE">
              <w:rPr>
                <w:color w:val="000000"/>
                <w:lang w:val="sr-Latn-RS"/>
              </w:rPr>
              <w:t xml:space="preserve"> </w:t>
            </w:r>
            <w:r w:rsidRPr="00A83FFE">
              <w:rPr>
                <w:color w:val="000000"/>
                <w:lang w:val="sr-Cyrl-RS"/>
              </w:rPr>
              <w:t>књиге</w:t>
            </w:r>
            <w:r w:rsidRPr="00A83FFE">
              <w:rPr>
                <w:color w:val="000000"/>
                <w:lang w:val="sr-Latn-RS"/>
              </w:rPr>
              <w:t xml:space="preserve"> </w:t>
            </w:r>
            <w:r w:rsidRPr="00A83FFE">
              <w:rPr>
                <w:i/>
                <w:iCs/>
                <w:color w:val="000000"/>
                <w:lang w:val="sr-Cyrl-RS"/>
              </w:rPr>
              <w:t>Били</w:t>
            </w:r>
            <w:r w:rsidRPr="00A83FFE">
              <w:rPr>
                <w:i/>
                <w:iCs/>
                <w:color w:val="000000"/>
                <w:lang w:val="sr-Latn-RS"/>
              </w:rPr>
              <w:t xml:space="preserve"> </w:t>
            </w:r>
            <w:r w:rsidRPr="00A83FFE">
              <w:rPr>
                <w:i/>
                <w:iCs/>
                <w:color w:val="000000"/>
                <w:lang w:val="sr-Cyrl-RS"/>
              </w:rPr>
              <w:t>су</w:t>
            </w:r>
            <w:r w:rsidRPr="00A83FFE">
              <w:rPr>
                <w:i/>
                <w:iCs/>
                <w:color w:val="000000"/>
                <w:lang w:val="sr-Latn-RS"/>
              </w:rPr>
              <w:t xml:space="preserve"> </w:t>
            </w:r>
            <w:r w:rsidRPr="00A83FFE">
              <w:rPr>
                <w:i/>
                <w:iCs/>
                <w:color w:val="000000"/>
                <w:lang w:val="sr-Cyrl-RS"/>
              </w:rPr>
              <w:t>деца</w:t>
            </w:r>
            <w:r w:rsidRPr="00A83FFE">
              <w:rPr>
                <w:i/>
                <w:iCs/>
                <w:color w:val="000000"/>
                <w:lang w:val="sr-Latn-RS"/>
              </w:rPr>
              <w:t xml:space="preserve"> </w:t>
            </w:r>
            <w:r w:rsidRPr="00A83FFE">
              <w:rPr>
                <w:i/>
                <w:iCs/>
                <w:color w:val="000000"/>
                <w:lang w:val="sr-Cyrl-RS"/>
              </w:rPr>
              <w:t>као</w:t>
            </w:r>
            <w:r w:rsidRPr="00A83FFE">
              <w:rPr>
                <w:i/>
                <w:iCs/>
                <w:color w:val="000000"/>
                <w:lang w:val="sr-Latn-RS"/>
              </w:rPr>
              <w:t xml:space="preserve"> </w:t>
            </w:r>
            <w:r w:rsidRPr="00A83FFE">
              <w:rPr>
                <w:i/>
                <w:iCs/>
                <w:color w:val="000000"/>
                <w:lang w:val="sr-Cyrl-RS"/>
              </w:rPr>
              <w:t>и</w:t>
            </w:r>
            <w:r w:rsidRPr="00A83FFE">
              <w:rPr>
                <w:i/>
                <w:iCs/>
                <w:color w:val="000000"/>
                <w:lang w:val="sr-Latn-RS"/>
              </w:rPr>
              <w:br/>
            </w:r>
            <w:r w:rsidRPr="00A83FFE">
              <w:rPr>
                <w:i/>
                <w:iCs/>
                <w:color w:val="000000"/>
                <w:lang w:val="sr-Cyrl-RS"/>
              </w:rPr>
              <w:t>ти</w:t>
            </w:r>
            <w:r w:rsidRPr="00A83FFE">
              <w:rPr>
                <w:color w:val="000000"/>
                <w:lang w:val="sr-Latn-RS"/>
              </w:rPr>
              <w:t xml:space="preserve">… </w:t>
            </w:r>
            <w:r w:rsidRPr="00A83FFE">
              <w:rPr>
                <w:color w:val="000000"/>
                <w:lang w:val="sr-Cyrl-RS"/>
              </w:rPr>
              <w:t>Гроздане Олујић</w:t>
            </w:r>
            <w:r w:rsidRPr="00A83FFE">
              <w:rPr>
                <w:lang w:val="sr-Cyrl-RS"/>
              </w:rPr>
              <w:t xml:space="preserve">, </w:t>
            </w:r>
            <w:r w:rsidRPr="00A83FFE">
              <w:rPr>
                <w:i/>
                <w:lang w:val="sr-Cyrl-RS"/>
              </w:rPr>
              <w:t>Узданица</w:t>
            </w:r>
            <w:r w:rsidRPr="00A83FFE">
              <w:rPr>
                <w:lang w:val="sr-Cyrl-RS"/>
              </w:rPr>
              <w:t>, X</w:t>
            </w:r>
            <w:r w:rsidRPr="00A83FFE">
              <w:rPr>
                <w:lang w:val="sr-Latn-RS"/>
              </w:rPr>
              <w:t>VI</w:t>
            </w:r>
            <w:r w:rsidRPr="00A83FFE">
              <w:rPr>
                <w:lang w:val="sr-Cyrl-RS"/>
              </w:rPr>
              <w:t xml:space="preserve">/1, </w:t>
            </w:r>
            <w:r w:rsidRPr="00A83FFE">
              <w:rPr>
                <w:color w:val="000000"/>
                <w:lang w:val="sr-Cyrl-RS"/>
              </w:rPr>
              <w:t>201–213</w:t>
            </w:r>
            <w:r w:rsidRPr="00A83FFE">
              <w:rPr>
                <w:lang w:val="sr-Cyrl-RS"/>
              </w:rPr>
              <w:t>.</w:t>
            </w:r>
            <w:r w:rsidRPr="00A83FFE">
              <w:rPr>
                <w:lang w:val="sr-Latn-RS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F915CD" w:rsidRPr="00204349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204349">
              <w:rPr>
                <w:lang w:val="sr-Cyrl-RS"/>
              </w:rPr>
              <w:t>M51</w:t>
            </w:r>
          </w:p>
        </w:tc>
      </w:tr>
      <w:tr w:rsidR="00F915CD" w:rsidRPr="00A22864">
        <w:trPr>
          <w:trHeight w:val="399"/>
        </w:trPr>
        <w:tc>
          <w:tcPr>
            <w:tcW w:w="487" w:type="dxa"/>
            <w:vAlign w:val="center"/>
          </w:tcPr>
          <w:p w:rsidR="00F915CD" w:rsidRPr="00A22864" w:rsidRDefault="007F5FBF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11.</w:t>
            </w:r>
          </w:p>
        </w:tc>
        <w:tc>
          <w:tcPr>
            <w:tcW w:w="8981" w:type="dxa"/>
            <w:gridSpan w:val="7"/>
            <w:vAlign w:val="center"/>
          </w:tcPr>
          <w:p w:rsidR="00F915CD" w:rsidRPr="00204349" w:rsidRDefault="00F915CD" w:rsidP="00204349">
            <w:pPr>
              <w:jc w:val="both"/>
              <w:rPr>
                <w:sz w:val="16"/>
                <w:szCs w:val="16"/>
                <w:lang w:val="sr-Cyrl-RS"/>
              </w:rPr>
            </w:pPr>
            <w:r>
              <w:rPr>
                <w:bCs/>
                <w:lang w:val="sr-Cyrl-RS"/>
              </w:rPr>
              <w:t>Димитријевић, М.</w:t>
            </w:r>
            <w:r>
              <w:rPr>
                <w:lang w:val="sr-Cyrl-RS"/>
              </w:rPr>
              <w:t xml:space="preserve"> (2015). Слика града у поезији Новице Тадића, </w:t>
            </w:r>
            <w:r>
              <w:rPr>
                <w:i/>
                <w:lang w:val="sr-Cyrl-RS"/>
              </w:rPr>
              <w:t>Наслеђе</w:t>
            </w:r>
            <w:r>
              <w:rPr>
                <w:lang w:val="sr-Cyrl-RS"/>
              </w:rPr>
              <w:t>, XII/31, 241–252</w:t>
            </w:r>
            <w:r w:rsidR="00204349">
              <w:rPr>
                <w:lang w:val="sr-Cyrl-RS"/>
              </w:rPr>
              <w:t>.</w:t>
            </w:r>
          </w:p>
        </w:tc>
        <w:tc>
          <w:tcPr>
            <w:tcW w:w="1080" w:type="dxa"/>
            <w:vAlign w:val="center"/>
          </w:tcPr>
          <w:p w:rsidR="00F915CD" w:rsidRPr="00A22864" w:rsidRDefault="00204349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204349">
              <w:rPr>
                <w:lang w:val="sr-Cyrl-RS"/>
              </w:rPr>
              <w:t>M51</w:t>
            </w:r>
          </w:p>
        </w:tc>
      </w:tr>
      <w:tr w:rsidR="00F915CD" w:rsidRPr="00A22864">
        <w:trPr>
          <w:trHeight w:val="399"/>
        </w:trPr>
        <w:tc>
          <w:tcPr>
            <w:tcW w:w="10548" w:type="dxa"/>
            <w:gridSpan w:val="9"/>
            <w:vAlign w:val="center"/>
          </w:tcPr>
          <w:p w:rsidR="00F915CD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Збирни подаци научне активност наставника</w:t>
            </w:r>
          </w:p>
        </w:tc>
      </w:tr>
      <w:tr w:rsidR="00F915CD" w:rsidRPr="00A22864">
        <w:trPr>
          <w:trHeight w:val="399"/>
        </w:trPr>
        <w:tc>
          <w:tcPr>
            <w:tcW w:w="4623" w:type="dxa"/>
            <w:gridSpan w:val="5"/>
            <w:vAlign w:val="center"/>
          </w:tcPr>
          <w:p w:rsidR="00F915CD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5925" w:type="dxa"/>
            <w:gridSpan w:val="4"/>
            <w:vAlign w:val="center"/>
          </w:tcPr>
          <w:p w:rsidR="00F915CD" w:rsidRPr="00D46109" w:rsidRDefault="00F915CD" w:rsidP="005E1BAA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Latn-RS"/>
              </w:rPr>
              <w:t>/</w:t>
            </w:r>
          </w:p>
        </w:tc>
      </w:tr>
      <w:tr w:rsidR="00F915CD" w:rsidRPr="00A22864">
        <w:trPr>
          <w:trHeight w:val="399"/>
        </w:trPr>
        <w:tc>
          <w:tcPr>
            <w:tcW w:w="4623" w:type="dxa"/>
            <w:gridSpan w:val="5"/>
            <w:vAlign w:val="center"/>
          </w:tcPr>
          <w:p w:rsidR="00F915CD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5925" w:type="dxa"/>
            <w:gridSpan w:val="4"/>
            <w:vAlign w:val="center"/>
          </w:tcPr>
          <w:p w:rsidR="00F915CD" w:rsidRPr="00CA45BC" w:rsidRDefault="00F915CD" w:rsidP="00132375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Latn-RS"/>
              </w:rPr>
              <w:t>/</w:t>
            </w:r>
          </w:p>
        </w:tc>
      </w:tr>
      <w:tr w:rsidR="00F915CD" w:rsidRPr="00A22864">
        <w:trPr>
          <w:trHeight w:val="399"/>
        </w:trPr>
        <w:tc>
          <w:tcPr>
            <w:tcW w:w="4623" w:type="dxa"/>
            <w:gridSpan w:val="5"/>
            <w:vAlign w:val="center"/>
          </w:tcPr>
          <w:p w:rsidR="00F915CD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254" w:type="dxa"/>
            <w:vAlign w:val="center"/>
          </w:tcPr>
          <w:p w:rsidR="00F915CD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  <w:r>
              <w:rPr>
                <w:lang w:val="sr-Cyrl-CS"/>
              </w:rPr>
              <w:t xml:space="preserve">  /</w:t>
            </w:r>
          </w:p>
        </w:tc>
        <w:tc>
          <w:tcPr>
            <w:tcW w:w="3671" w:type="dxa"/>
            <w:gridSpan w:val="3"/>
            <w:vAlign w:val="center"/>
          </w:tcPr>
          <w:p w:rsidR="00F915CD" w:rsidRPr="00CA45BC" w:rsidRDefault="00F915CD" w:rsidP="00132375">
            <w:pPr>
              <w:tabs>
                <w:tab w:val="left" w:pos="567"/>
              </w:tabs>
              <w:rPr>
                <w:lang w:val="sr-Cyrl-RS"/>
              </w:rPr>
            </w:pPr>
            <w:r w:rsidRPr="00A22864">
              <w:rPr>
                <w:lang w:val="sr-Cyrl-CS"/>
              </w:rPr>
              <w:t>Међународни</w:t>
            </w:r>
            <w:r>
              <w:rPr>
                <w:lang w:val="sr-Cyrl-CS"/>
              </w:rPr>
              <w:t xml:space="preserve"> 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1</w:t>
            </w:r>
          </w:p>
        </w:tc>
      </w:tr>
      <w:tr w:rsidR="00F915CD" w:rsidRPr="00A22864">
        <w:trPr>
          <w:trHeight w:val="399"/>
        </w:trPr>
        <w:tc>
          <w:tcPr>
            <w:tcW w:w="4623" w:type="dxa"/>
            <w:gridSpan w:val="5"/>
            <w:vAlign w:val="center"/>
          </w:tcPr>
          <w:p w:rsidR="00F915CD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5925" w:type="dxa"/>
            <w:gridSpan w:val="4"/>
            <w:vAlign w:val="center"/>
          </w:tcPr>
          <w:p w:rsidR="00F915CD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</w:tr>
    </w:tbl>
    <w:p w:rsidR="0040590B" w:rsidRPr="007F5FBF" w:rsidRDefault="0040590B" w:rsidP="007F5FBF">
      <w:pPr>
        <w:rPr>
          <w:lang w:val="sr-Cyrl-RS"/>
        </w:rPr>
      </w:pPr>
      <w:bookmarkStart w:id="0" w:name="_GoBack"/>
      <w:bookmarkEnd w:id="0"/>
    </w:p>
    <w:sectPr w:rsidR="0040590B" w:rsidRPr="007F5FBF" w:rsidSect="004D734F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FC4"/>
    <w:rsid w:val="00046633"/>
    <w:rsid w:val="000C4C5C"/>
    <w:rsid w:val="00132375"/>
    <w:rsid w:val="001926C4"/>
    <w:rsid w:val="001C4FC4"/>
    <w:rsid w:val="001E6117"/>
    <w:rsid w:val="001F67DB"/>
    <w:rsid w:val="00204349"/>
    <w:rsid w:val="00205B62"/>
    <w:rsid w:val="002477F4"/>
    <w:rsid w:val="00283283"/>
    <w:rsid w:val="002A2FBE"/>
    <w:rsid w:val="00354BF8"/>
    <w:rsid w:val="00360B05"/>
    <w:rsid w:val="0036137F"/>
    <w:rsid w:val="003752BC"/>
    <w:rsid w:val="0040590B"/>
    <w:rsid w:val="004D734F"/>
    <w:rsid w:val="00591E53"/>
    <w:rsid w:val="005E1BAA"/>
    <w:rsid w:val="00727441"/>
    <w:rsid w:val="007F5FBF"/>
    <w:rsid w:val="00854806"/>
    <w:rsid w:val="00865B50"/>
    <w:rsid w:val="00A22864"/>
    <w:rsid w:val="00B75C00"/>
    <w:rsid w:val="00C37B4C"/>
    <w:rsid w:val="00C55417"/>
    <w:rsid w:val="00CA45BC"/>
    <w:rsid w:val="00D46109"/>
    <w:rsid w:val="00EF2C9A"/>
    <w:rsid w:val="00F63D00"/>
    <w:rsid w:val="00F915CD"/>
    <w:rsid w:val="00FA0BEC"/>
    <w:rsid w:val="00FA6106"/>
    <w:rsid w:val="00FF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C253B0D-7A63-4A1F-A620-F99EEA8AF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FB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F915CD"/>
    <w:rPr>
      <w:rFonts w:ascii="MinionPro-Regular" w:hAnsi="MinionPro-Regular" w:hint="default"/>
      <w:b w:val="0"/>
      <w:bCs w:val="0"/>
      <w:i w:val="0"/>
      <w:iCs w:val="0"/>
      <w:color w:val="231F2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2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2BC"/>
    <w:rPr>
      <w:rFonts w:ascii="Segoe UI" w:eastAsia="Times New Roman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Ivan</cp:lastModifiedBy>
  <cp:revision>14</cp:revision>
  <cp:lastPrinted>2019-10-08T11:56:00Z</cp:lastPrinted>
  <dcterms:created xsi:type="dcterms:W3CDTF">2018-04-17T16:51:00Z</dcterms:created>
  <dcterms:modified xsi:type="dcterms:W3CDTF">2019-10-08T11:56:00Z</dcterms:modified>
</cp:coreProperties>
</file>